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13" w:rsidRPr="00231513" w:rsidRDefault="00231513" w:rsidP="00231513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</w:rPr>
      </w:pPr>
      <w:r w:rsidRPr="00231513">
        <w:rPr>
          <w:rFonts w:ascii="Cambria" w:eastAsia="MS Mincho" w:hAnsi="Cambria" w:cs="Times New Roman"/>
          <w:b/>
          <w:sz w:val="28"/>
          <w:szCs w:val="28"/>
        </w:rPr>
        <w:t>Приложение 2.4</w:t>
      </w:r>
    </w:p>
    <w:p w:rsidR="00231513" w:rsidRPr="00231513" w:rsidRDefault="00231513" w:rsidP="00231513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231513">
        <w:rPr>
          <w:rFonts w:ascii="Cambria" w:eastAsia="MS Mincho" w:hAnsi="Cambria" w:cs="Times New Roman"/>
          <w:i/>
          <w:sz w:val="24"/>
          <w:szCs w:val="24"/>
        </w:rPr>
        <w:t xml:space="preserve">Пример положения об Экспертном совете конкурса, проведенного Фондом </w:t>
      </w:r>
      <w:r w:rsidRPr="00231513">
        <w:rPr>
          <w:rFonts w:ascii="Cambria" w:eastAsia="MS Mincho" w:hAnsi="Cambria" w:cs="Times New Roman"/>
          <w:i/>
          <w:sz w:val="24"/>
          <w:szCs w:val="24"/>
          <w:lang w:val="en-US"/>
        </w:rPr>
        <w:t>CAF</w:t>
      </w:r>
      <w:r w:rsidRPr="00231513">
        <w:rPr>
          <w:rFonts w:ascii="Cambria" w:eastAsia="MS Mincho" w:hAnsi="Cambria" w:cs="Times New Roman"/>
          <w:i/>
          <w:sz w:val="24"/>
          <w:szCs w:val="24"/>
        </w:rPr>
        <w:t xml:space="preserve"> при поддержке Благотворительного фонда компании «</w:t>
      </w:r>
      <w:proofErr w:type="spellStart"/>
      <w:r w:rsidRPr="00231513">
        <w:rPr>
          <w:rFonts w:ascii="Cambria" w:eastAsia="MS Mincho" w:hAnsi="Cambria" w:cs="Times New Roman"/>
          <w:i/>
          <w:sz w:val="24"/>
          <w:szCs w:val="24"/>
        </w:rPr>
        <w:t>Амвей</w:t>
      </w:r>
      <w:proofErr w:type="spellEnd"/>
      <w:r w:rsidRPr="00231513">
        <w:rPr>
          <w:rFonts w:ascii="Cambria" w:eastAsia="MS Mincho" w:hAnsi="Cambria" w:cs="Times New Roman"/>
          <w:i/>
          <w:sz w:val="24"/>
          <w:szCs w:val="24"/>
        </w:rPr>
        <w:t>»</w:t>
      </w:r>
    </w:p>
    <w:p w:rsidR="00231513" w:rsidRPr="00231513" w:rsidRDefault="00231513" w:rsidP="00231513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231513" w:rsidRPr="00231513" w:rsidRDefault="00231513" w:rsidP="00231513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231513" w:rsidRPr="00231513" w:rsidRDefault="00231513" w:rsidP="0023151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345A8A"/>
          <w:sz w:val="28"/>
          <w:szCs w:val="32"/>
        </w:rPr>
      </w:pPr>
      <w:r w:rsidRPr="00231513">
        <w:rPr>
          <w:rFonts w:ascii="Times New Roman" w:eastAsia="MS Gothic" w:hAnsi="Times New Roman" w:cs="Times New Roman"/>
          <w:b/>
          <w:bCs/>
          <w:color w:val="345A8A"/>
          <w:sz w:val="28"/>
          <w:szCs w:val="32"/>
        </w:rPr>
        <w:t>ПОЛОЖЕНИЕ ОБ ЭКСПЕРТНОМ СОВЕТЕ</w:t>
      </w:r>
    </w:p>
    <w:p w:rsidR="00231513" w:rsidRPr="00231513" w:rsidRDefault="00231513" w:rsidP="00231513">
      <w:pPr>
        <w:keepNext/>
        <w:keepLines/>
        <w:spacing w:before="480" w:after="0" w:line="240" w:lineRule="auto"/>
        <w:outlineLvl w:val="0"/>
        <w:rPr>
          <w:rFonts w:ascii="Times New Roman" w:eastAsia="MS Gothic" w:hAnsi="Times New Roman" w:cs="Times New Roman"/>
          <w:b/>
          <w:bCs/>
          <w:color w:val="345A8A"/>
          <w:sz w:val="28"/>
          <w:szCs w:val="32"/>
        </w:rPr>
      </w:pPr>
    </w:p>
    <w:p w:rsidR="00231513" w:rsidRPr="00231513" w:rsidRDefault="00231513" w:rsidP="002315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31513">
        <w:rPr>
          <w:rFonts w:ascii="Arial" w:eastAsia="Times New Roman" w:hAnsi="Arial" w:cs="Arial"/>
          <w:b/>
          <w:bCs/>
          <w:lang w:eastAsia="ru-RU"/>
        </w:rPr>
        <w:t xml:space="preserve">Открытого конкурса проектов 2016 г. в рамках Программы </w:t>
      </w:r>
    </w:p>
    <w:p w:rsidR="00231513" w:rsidRPr="00231513" w:rsidRDefault="00231513" w:rsidP="00231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513">
        <w:rPr>
          <w:rFonts w:ascii="Arial" w:eastAsia="Times New Roman" w:hAnsi="Arial" w:cs="Arial"/>
          <w:b/>
          <w:bCs/>
          <w:lang w:eastAsia="ru-RU"/>
        </w:rPr>
        <w:t>«С любовью к детям»</w:t>
      </w:r>
    </w:p>
    <w:p w:rsidR="00231513" w:rsidRPr="00231513" w:rsidRDefault="00231513" w:rsidP="00231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31513" w:rsidRPr="00231513" w:rsidRDefault="00231513" w:rsidP="00231513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1513">
        <w:rPr>
          <w:rFonts w:ascii="Arial" w:eastAsia="Times New Roman" w:hAnsi="Arial" w:cs="Arial"/>
          <w:bCs/>
          <w:sz w:val="20"/>
          <w:szCs w:val="20"/>
          <w:lang w:eastAsia="ru-RU"/>
        </w:rPr>
        <w:t>Экспертный Совет</w:t>
      </w:r>
      <w:r w:rsidRPr="00231513">
        <w:rPr>
          <w:rFonts w:ascii="Arial" w:eastAsia="Times New Roman" w:hAnsi="Arial" w:cs="Arial"/>
          <w:sz w:val="20"/>
          <w:szCs w:val="20"/>
          <w:lang w:eastAsia="ru-RU"/>
        </w:rPr>
        <w:t xml:space="preserve"> (далее по тексту – «Совет» или «ЭС</w:t>
      </w:r>
      <w:proofErr w:type="gramStart"/>
      <w:r w:rsidRPr="00231513">
        <w:rPr>
          <w:rFonts w:ascii="Arial" w:eastAsia="Times New Roman" w:hAnsi="Arial" w:cs="Arial"/>
          <w:sz w:val="20"/>
          <w:szCs w:val="20"/>
          <w:lang w:eastAsia="ru-RU"/>
        </w:rPr>
        <w:t>»)  –</w:t>
      </w:r>
      <w:proofErr w:type="gramEnd"/>
      <w:r w:rsidRPr="00231513">
        <w:rPr>
          <w:rFonts w:ascii="Arial" w:eastAsia="Times New Roman" w:hAnsi="Arial" w:cs="Arial"/>
          <w:sz w:val="20"/>
          <w:szCs w:val="20"/>
          <w:lang w:eastAsia="ru-RU"/>
        </w:rPr>
        <w:t xml:space="preserve"> это коллегиальный орган Программы «С любовью к детям» (далее «Программа»), образованный в соответствии с Положением о Программе.</w:t>
      </w:r>
    </w:p>
    <w:p w:rsidR="00231513" w:rsidRPr="00231513" w:rsidRDefault="00231513" w:rsidP="00231513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1513">
        <w:rPr>
          <w:rFonts w:ascii="Arial" w:eastAsia="Times New Roman" w:hAnsi="Arial" w:cs="Arial"/>
          <w:sz w:val="20"/>
          <w:szCs w:val="20"/>
          <w:lang w:eastAsia="ru-RU"/>
        </w:rPr>
        <w:t>Цель Программы - способствовать профилактике вторичного сиротства, гармонизации детско-родительских отношений в приемных семьях, развитию служб сопровождения приемных семей.</w:t>
      </w:r>
    </w:p>
    <w:p w:rsidR="00231513" w:rsidRPr="00231513" w:rsidRDefault="00231513" w:rsidP="0023151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231513" w:rsidRPr="00231513" w:rsidRDefault="00231513" w:rsidP="00231513">
      <w:pPr>
        <w:spacing w:before="120"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 xml:space="preserve">Экспертный Совет создается на время проведения </w:t>
      </w:r>
      <w:r w:rsidRPr="00231513">
        <w:rPr>
          <w:rFonts w:ascii="Arial" w:eastAsia="MS Mincho" w:hAnsi="Arial" w:cs="Arial"/>
          <w:bCs/>
          <w:sz w:val="24"/>
          <w:szCs w:val="24"/>
        </w:rPr>
        <w:t>открытого Конкурса проектов некоммерческих организаций в рамках Программы «С любовью к детям»</w:t>
      </w:r>
      <w:r w:rsidRPr="00231513" w:rsidDel="002904CB">
        <w:rPr>
          <w:rFonts w:ascii="Arial" w:eastAsia="MS Mincho" w:hAnsi="Arial" w:cs="Arial"/>
          <w:sz w:val="24"/>
          <w:szCs w:val="24"/>
        </w:rPr>
        <w:t xml:space="preserve"> </w:t>
      </w:r>
      <w:r w:rsidRPr="00231513">
        <w:rPr>
          <w:rFonts w:ascii="Arial" w:eastAsia="MS Mincho" w:hAnsi="Arial" w:cs="Arial"/>
          <w:sz w:val="24"/>
          <w:szCs w:val="24"/>
        </w:rPr>
        <w:t>(далее – «Конкурс») для осуществления экспертной оценки проектов, участвующих в Конкурсе.</w:t>
      </w:r>
    </w:p>
    <w:p w:rsidR="00231513" w:rsidRPr="00231513" w:rsidRDefault="00231513" w:rsidP="00231513">
      <w:pPr>
        <w:spacing w:before="120"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231513">
        <w:rPr>
          <w:rFonts w:ascii="Arial" w:eastAsia="MS Mincho" w:hAnsi="Arial" w:cs="Arial"/>
          <w:b/>
          <w:sz w:val="24"/>
          <w:szCs w:val="24"/>
        </w:rPr>
        <w:t xml:space="preserve"> Основные задачи Экспертного Совета </w:t>
      </w:r>
    </w:p>
    <w:p w:rsidR="00231513" w:rsidRPr="00231513" w:rsidRDefault="00231513" w:rsidP="002315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31513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Рассмотреть представленные на Конкурс проекты и оценить их в соответствии с принятыми критериями отбора (См. Положение об открытом Конкурсе); </w:t>
      </w:r>
    </w:p>
    <w:p w:rsidR="00231513" w:rsidRPr="00231513" w:rsidRDefault="00231513" w:rsidP="00231513">
      <w:pPr>
        <w:numPr>
          <w:ilvl w:val="0"/>
          <w:numId w:val="4"/>
        </w:numPr>
        <w:spacing w:before="120" w:after="0" w:line="240" w:lineRule="auto"/>
        <w:ind w:right="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1513">
        <w:rPr>
          <w:rFonts w:ascii="Arial" w:eastAsia="Times New Roman" w:hAnsi="Arial" w:cs="Arial"/>
          <w:sz w:val="20"/>
          <w:szCs w:val="20"/>
          <w:lang w:eastAsia="ru-RU"/>
        </w:rPr>
        <w:t xml:space="preserve">На заседании ЭС сформировать список финалистов Конкурса и разработать экспертные рекомендации по доработке каждой заявки, включенной в список финалистов Конкурса. Экспертный совет рекомендует лучшие проекты для финансирования. Окончательное решение о выборе победителей конкурса принимает Донор программы </w:t>
      </w:r>
    </w:p>
    <w:p w:rsidR="00231513" w:rsidRPr="00231513" w:rsidRDefault="00231513" w:rsidP="0023151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1513">
        <w:rPr>
          <w:rFonts w:ascii="Arial" w:eastAsia="Times New Roman" w:hAnsi="Arial" w:cs="Arial"/>
          <w:sz w:val="20"/>
          <w:szCs w:val="20"/>
        </w:rPr>
        <w:t xml:space="preserve">Состав Экспертного Совета формируется Фондом поддержки и развития филантропии «КАФ» (далее – «фонд КАФ»). К участию в Экспертном Совете привлекаются независимые эксперты, имеющие опыт оценки некоммерческих проектов, специалисты в области психологии и педагогики, специалисты, имеющие собственный успешный опыт </w:t>
      </w:r>
      <w:r w:rsidRPr="00231513">
        <w:rPr>
          <w:rFonts w:ascii="Arial" w:eastAsia="Times New Roman" w:hAnsi="Arial" w:cs="Arial"/>
          <w:color w:val="000000"/>
          <w:sz w:val="20"/>
          <w:szCs w:val="20"/>
        </w:rPr>
        <w:t xml:space="preserve">практической работы с детьми и семьями в области семейного устройства детей-сирот, представитель донора Программы. </w:t>
      </w:r>
    </w:p>
    <w:p w:rsidR="00231513" w:rsidRPr="00231513" w:rsidRDefault="00231513" w:rsidP="00231513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 xml:space="preserve">Услуги членов Экспертного Совета оплачиваются в соответствии с заключенными с ними договорами. </w:t>
      </w:r>
    </w:p>
    <w:p w:rsidR="00231513" w:rsidRPr="00231513" w:rsidRDefault="00231513" w:rsidP="00231513">
      <w:pPr>
        <w:tabs>
          <w:tab w:val="num" w:pos="851"/>
          <w:tab w:val="left" w:pos="1560"/>
        </w:tabs>
        <w:spacing w:before="120" w:after="0" w:line="240" w:lineRule="auto"/>
        <w:jc w:val="both"/>
        <w:rPr>
          <w:rFonts w:ascii="Arial" w:eastAsia="MS Mincho" w:hAnsi="Arial" w:cs="Arial"/>
          <w:b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b/>
          <w:color w:val="000000"/>
          <w:sz w:val="24"/>
          <w:szCs w:val="24"/>
        </w:rPr>
        <w:t>Количественный состав Экспертного Совета</w:t>
      </w:r>
    </w:p>
    <w:p w:rsidR="00231513" w:rsidRPr="00231513" w:rsidRDefault="00231513" w:rsidP="00231513">
      <w:pPr>
        <w:numPr>
          <w:ilvl w:val="3"/>
          <w:numId w:val="2"/>
        </w:numPr>
        <w:tabs>
          <w:tab w:val="num" w:pos="426"/>
          <w:tab w:val="left" w:pos="1560"/>
        </w:tabs>
        <w:spacing w:before="120" w:after="0" w:line="240" w:lineRule="auto"/>
        <w:ind w:left="426" w:hanging="426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>Общее количество членов Экспертного Совета не должно быть менее 3 (трех) человек, не включая Председателя ЭС.</w:t>
      </w:r>
    </w:p>
    <w:p w:rsidR="00231513" w:rsidRPr="00231513" w:rsidRDefault="00231513" w:rsidP="00231513">
      <w:pPr>
        <w:numPr>
          <w:ilvl w:val="0"/>
          <w:numId w:val="2"/>
        </w:numPr>
        <w:tabs>
          <w:tab w:val="num" w:pos="851"/>
          <w:tab w:val="left" w:pos="1560"/>
        </w:tabs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 xml:space="preserve">Председателем Экспертного Совета назначается сотрудник фонда КАФ. В его функции входит общая координация заседания, разрешение конфликтных ситуаций и спорных вопросов. Председатель является членом ЭС, не имеет права голоса, но может принимать участие в обсуждении проектов. </w:t>
      </w:r>
    </w:p>
    <w:p w:rsidR="00231513" w:rsidRPr="00231513" w:rsidRDefault="00231513" w:rsidP="00231513">
      <w:pPr>
        <w:numPr>
          <w:ilvl w:val="0"/>
          <w:numId w:val="2"/>
        </w:numPr>
        <w:tabs>
          <w:tab w:val="num" w:pos="851"/>
          <w:tab w:val="left" w:pos="1560"/>
        </w:tabs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>Секретарем Экспертного Совета назначается сотрудник фонда КАФ. В его функции входит</w:t>
      </w:r>
      <w:r w:rsidRPr="00231513" w:rsidDel="003E17CB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231513">
        <w:rPr>
          <w:rFonts w:ascii="Arial" w:eastAsia="MS Mincho" w:hAnsi="Arial" w:cs="Arial"/>
          <w:color w:val="000000"/>
          <w:sz w:val="24"/>
          <w:szCs w:val="24"/>
        </w:rPr>
        <w:t>ведение протокола заседания. Секретарь не является членом Экспертного Совета и не может участвовать в голосовании при принятии решений ЭС. В случае необходимости выполнение функций секретаря может взять на себя Председатель Экспертного Совета.</w:t>
      </w:r>
    </w:p>
    <w:p w:rsidR="00231513" w:rsidRPr="00231513" w:rsidRDefault="00231513" w:rsidP="00231513">
      <w:pPr>
        <w:numPr>
          <w:ilvl w:val="0"/>
          <w:numId w:val="2"/>
        </w:numPr>
        <w:tabs>
          <w:tab w:val="num" w:pos="1560"/>
        </w:tabs>
        <w:spacing w:after="0" w:line="24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lastRenderedPageBreak/>
        <w:t>Если член Экспертного Совета по любой из причин не может исполнять свои обязанности, фонда КАФ принимает решение о сокращении численного состава ЭС или о включении в него нового члена. В любом случае общее количество членов ЭС не должно быть менее 3 (трех) человек, не включая Председателя ЭС.</w:t>
      </w:r>
    </w:p>
    <w:p w:rsidR="00231513" w:rsidRPr="00231513" w:rsidRDefault="00231513" w:rsidP="00231513">
      <w:pPr>
        <w:tabs>
          <w:tab w:val="num" w:pos="1560"/>
        </w:tabs>
        <w:spacing w:after="0" w:line="240" w:lineRule="auto"/>
        <w:jc w:val="both"/>
        <w:rPr>
          <w:rFonts w:ascii="Arial" w:eastAsia="MS Mincho" w:hAnsi="Arial" w:cs="Arial"/>
          <w:b/>
          <w:color w:val="000000"/>
          <w:sz w:val="24"/>
          <w:szCs w:val="24"/>
        </w:rPr>
      </w:pPr>
    </w:p>
    <w:p w:rsidR="00231513" w:rsidRPr="00231513" w:rsidRDefault="00231513" w:rsidP="00231513">
      <w:pPr>
        <w:tabs>
          <w:tab w:val="num" w:pos="1560"/>
        </w:tabs>
        <w:spacing w:after="0" w:line="240" w:lineRule="auto"/>
        <w:jc w:val="both"/>
        <w:rPr>
          <w:rFonts w:ascii="Arial" w:eastAsia="MS Mincho" w:hAnsi="Arial" w:cs="Arial"/>
          <w:b/>
          <w:color w:val="000000"/>
          <w:sz w:val="24"/>
          <w:szCs w:val="24"/>
        </w:rPr>
      </w:pPr>
    </w:p>
    <w:p w:rsidR="00231513" w:rsidRPr="00231513" w:rsidRDefault="00231513" w:rsidP="00231513">
      <w:pPr>
        <w:tabs>
          <w:tab w:val="num" w:pos="1560"/>
        </w:tabs>
        <w:spacing w:after="0" w:line="240" w:lineRule="auto"/>
        <w:jc w:val="both"/>
        <w:rPr>
          <w:rFonts w:ascii="Arial" w:eastAsia="MS Mincho" w:hAnsi="Arial" w:cs="Arial"/>
          <w:b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b/>
          <w:color w:val="000000"/>
          <w:sz w:val="24"/>
          <w:szCs w:val="24"/>
        </w:rPr>
        <w:t>Порядок работы и принятия решений Экспертным Советом</w:t>
      </w:r>
    </w:p>
    <w:p w:rsidR="00231513" w:rsidRPr="00231513" w:rsidRDefault="00231513" w:rsidP="00231513">
      <w:pPr>
        <w:tabs>
          <w:tab w:val="num" w:pos="156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231513" w:rsidRPr="00231513" w:rsidRDefault="00231513" w:rsidP="00231513">
      <w:pPr>
        <w:numPr>
          <w:ilvl w:val="0"/>
          <w:numId w:val="3"/>
        </w:numPr>
        <w:tabs>
          <w:tab w:val="num" w:pos="156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Срок проведения заседания Экспертного Совета определяется фондом КАФ в соответствии с графиком проведения Конкурса.</w:t>
      </w:r>
    </w:p>
    <w:p w:rsidR="00231513" w:rsidRPr="00231513" w:rsidRDefault="00231513" w:rsidP="0023151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Заседание Экспертного совета считается состоявшимся, если на нем присутствует не менее трех членов от его состава, не включая Председателя ЭС, присутствие которого на заседании ЭС является обязательным.</w:t>
      </w:r>
    </w:p>
    <w:p w:rsidR="00231513" w:rsidRPr="00231513" w:rsidRDefault="00231513" w:rsidP="0023151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Не менее чем за 10 (десять) календарных дней до проведения ЭС все члены ЭС получают заявки, по электронной почте. По желанию члена ЭС заявки могут быть предоставлены также в печатном виде. Члену ЭС предоставляется также оценочная форма и рекомендации по ее заполнению.</w:t>
      </w:r>
    </w:p>
    <w:p w:rsidR="00231513" w:rsidRPr="00231513" w:rsidRDefault="00231513" w:rsidP="0023151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Члены ЭС изучают материалы заявок, выставляют баллы по каждому проекту.</w:t>
      </w:r>
    </w:p>
    <w:p w:rsidR="00231513" w:rsidRPr="00231513" w:rsidRDefault="00231513" w:rsidP="00231513">
      <w:pPr>
        <w:numPr>
          <w:ilvl w:val="0"/>
          <w:numId w:val="3"/>
        </w:numPr>
        <w:tabs>
          <w:tab w:val="left" w:pos="426"/>
          <w:tab w:val="left" w:pos="378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Каждый член ЭС свободен в оценке проекта и может сформулировать особое мнение, если оно не совпадает с решением ЭС. Это мнение фиксируется в протоколе заседания ЭС и является неотъемлемой его частью.</w:t>
      </w:r>
    </w:p>
    <w:p w:rsidR="00231513" w:rsidRPr="00231513" w:rsidRDefault="00231513" w:rsidP="00231513">
      <w:pPr>
        <w:numPr>
          <w:ilvl w:val="0"/>
          <w:numId w:val="3"/>
        </w:numPr>
        <w:tabs>
          <w:tab w:val="left" w:pos="426"/>
          <w:tab w:val="left" w:pos="378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Решение считается принятым, если за него проголосовало большинство членов ЭС, имеющих право голоса.</w:t>
      </w:r>
    </w:p>
    <w:p w:rsidR="00231513" w:rsidRPr="00231513" w:rsidRDefault="00231513" w:rsidP="0023151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Решение ЭС о выборе финалистов Конкурса оформляется соответствующим протоколом и подписывается Председателем ЭС. Копия решения может быть передана по запросу донору Программы. Оригинал хранится в фонде КАФ.</w:t>
      </w:r>
    </w:p>
    <w:p w:rsidR="00231513" w:rsidRPr="00231513" w:rsidRDefault="00231513" w:rsidP="0023151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 xml:space="preserve">Возможность присутствия третьих лиц на заседаниях ЭС решается в каждом случае Председателем ЭС. </w:t>
      </w:r>
    </w:p>
    <w:p w:rsidR="00231513" w:rsidRPr="00231513" w:rsidRDefault="00231513" w:rsidP="00231513">
      <w:pPr>
        <w:numPr>
          <w:ilvl w:val="0"/>
          <w:numId w:val="3"/>
        </w:numPr>
        <w:tabs>
          <w:tab w:val="num" w:pos="1560"/>
          <w:tab w:val="left" w:pos="378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>Если член ЭС находится в профессиональных отношениях с организацией, которая подала заявку на получение финансирования в рамках Конкурса, то член ЭС должен проинформировать об этом Председателя ЭС. Независимые эксперты – члены ЭС не должны представлять интересы какой-либо из организаций, подавшей заявку. Каждый эксперт – член ЭС подписывает заявление об отсутствии конфликта интересов. В случае возникновения конфликта интересов, определяемого в соответствии со статьей 27 Федерального закона «О некоммерческих организациях», член Совета, заинтересованный в принятии Советом определенного решения, обязан сообщить о своей заинтересованности председателю ЭС за три рабочих дня до начала заседания, и не может принимать участие в обсуждении вопроса, по которому у него возникает конфликт интересов.</w:t>
      </w:r>
    </w:p>
    <w:p w:rsidR="00231513" w:rsidRPr="00231513" w:rsidRDefault="00231513" w:rsidP="0023151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1513" w:rsidRPr="00231513" w:rsidRDefault="00231513" w:rsidP="0023151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15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Процедура отбора заявок</w:t>
      </w:r>
    </w:p>
    <w:p w:rsidR="00231513" w:rsidRPr="00231513" w:rsidRDefault="00231513" w:rsidP="0023151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31513" w:rsidRPr="00231513" w:rsidRDefault="00231513" w:rsidP="00231513">
      <w:pPr>
        <w:widowControl w:val="0"/>
        <w:numPr>
          <w:ilvl w:val="1"/>
          <w:numId w:val="1"/>
        </w:numPr>
        <w:tabs>
          <w:tab w:val="num" w:pos="426"/>
          <w:tab w:val="num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1513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выборе финалистов и рекомендации финансирования проекта в рамках Программы ЭС руководствуется критериями, указанными в Положении </w:t>
      </w:r>
      <w:proofErr w:type="gramStart"/>
      <w:r w:rsidRPr="00231513">
        <w:rPr>
          <w:rFonts w:ascii="Arial" w:eastAsia="Times New Roman" w:hAnsi="Arial" w:cs="Arial"/>
          <w:sz w:val="24"/>
          <w:szCs w:val="24"/>
          <w:lang w:eastAsia="ru-RU"/>
        </w:rPr>
        <w:t>о  Конкурсе</w:t>
      </w:r>
      <w:proofErr w:type="gramEnd"/>
      <w:r w:rsidRPr="002315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31513" w:rsidRPr="00231513" w:rsidRDefault="00231513" w:rsidP="00231513">
      <w:pPr>
        <w:widowControl w:val="0"/>
        <w:numPr>
          <w:ilvl w:val="1"/>
          <w:numId w:val="1"/>
        </w:numPr>
        <w:tabs>
          <w:tab w:val="num" w:pos="426"/>
          <w:tab w:val="num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1513">
        <w:rPr>
          <w:rFonts w:ascii="Arial" w:eastAsia="Times New Roman" w:hAnsi="Arial" w:cs="Arial"/>
          <w:sz w:val="24"/>
          <w:szCs w:val="24"/>
          <w:lang w:eastAsia="ru-RU"/>
        </w:rPr>
        <w:t>До начала заседания ЭС сотрудниками фонда КАФ</w:t>
      </w:r>
      <w:r w:rsidRPr="00231513">
        <w:rPr>
          <w:rFonts w:ascii="Arial" w:eastAsia="Times New Roman" w:hAnsi="Arial" w:cs="Arial"/>
          <w:color w:val="3C67AE"/>
          <w:spacing w:val="-9"/>
          <w:sz w:val="24"/>
          <w:szCs w:val="24"/>
          <w:lang w:eastAsia="ru-RU"/>
        </w:rPr>
        <w:t xml:space="preserve"> </w:t>
      </w:r>
      <w:r w:rsidRPr="00231513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ранжирование проектов-заявителей по баллам, выставленным экспертами – членами ЭС по каждому проекту. </w:t>
      </w:r>
    </w:p>
    <w:p w:rsidR="00231513" w:rsidRPr="00231513" w:rsidRDefault="00231513" w:rsidP="00231513">
      <w:pPr>
        <w:widowControl w:val="0"/>
        <w:numPr>
          <w:ilvl w:val="1"/>
          <w:numId w:val="1"/>
        </w:numPr>
        <w:tabs>
          <w:tab w:val="num" w:pos="426"/>
          <w:tab w:val="num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1513">
        <w:rPr>
          <w:rFonts w:ascii="Arial" w:eastAsia="Times New Roman" w:hAnsi="Arial" w:cs="Arial"/>
          <w:sz w:val="24"/>
          <w:szCs w:val="24"/>
          <w:lang w:eastAsia="ru-RU"/>
        </w:rPr>
        <w:t xml:space="preserve">Заявки обсуждаются на заседании ЭС в соответствии с рейтинговым списком. Если все эксперты – члены ЭС, читавшие заявку, не рекомендуют ее к </w:t>
      </w:r>
      <w:r w:rsidRPr="002315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финансированию, то заявка на ЭС не обсуждается.</w:t>
      </w:r>
    </w:p>
    <w:p w:rsidR="00231513" w:rsidRPr="00231513" w:rsidRDefault="00231513" w:rsidP="00231513">
      <w:pPr>
        <w:widowControl w:val="0"/>
        <w:numPr>
          <w:ilvl w:val="1"/>
          <w:numId w:val="1"/>
        </w:numPr>
        <w:tabs>
          <w:tab w:val="num" w:pos="426"/>
          <w:tab w:val="num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31513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экспертных заключений и протокола заседания ЭС Конкурса является конфиденциальной информацией. В случае необходимости, такая информация может быть предоставлена для ознакомления донору Программы и контролирующим государственным органам по их требованию. Для иных лиц такая информация является закрытой. </w:t>
      </w:r>
    </w:p>
    <w:p w:rsidR="00231513" w:rsidRPr="00231513" w:rsidRDefault="00231513" w:rsidP="00231513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800000"/>
          <w:sz w:val="24"/>
          <w:szCs w:val="24"/>
          <w:lang w:eastAsia="ru-RU"/>
        </w:rPr>
      </w:pPr>
    </w:p>
    <w:p w:rsidR="00231513" w:rsidRPr="00231513" w:rsidRDefault="00231513" w:rsidP="00231513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15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права и обязанности членов Экспертного Совета</w:t>
      </w:r>
    </w:p>
    <w:p w:rsidR="00231513" w:rsidRPr="00231513" w:rsidRDefault="00231513" w:rsidP="00231513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31513" w:rsidRPr="00231513" w:rsidRDefault="00231513" w:rsidP="002315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 xml:space="preserve">Ознакомиться с </w:t>
      </w:r>
      <w:proofErr w:type="gramStart"/>
      <w:r w:rsidRPr="00231513">
        <w:rPr>
          <w:rFonts w:ascii="Arial" w:eastAsia="MS Mincho" w:hAnsi="Arial" w:cs="Arial"/>
          <w:color w:val="000000"/>
          <w:sz w:val="24"/>
          <w:szCs w:val="24"/>
        </w:rPr>
        <w:t>представленными  для</w:t>
      </w:r>
      <w:proofErr w:type="gramEnd"/>
      <w:r w:rsidRPr="00231513">
        <w:rPr>
          <w:rFonts w:ascii="Arial" w:eastAsia="MS Mincho" w:hAnsi="Arial" w:cs="Arial"/>
          <w:color w:val="000000"/>
          <w:sz w:val="24"/>
          <w:szCs w:val="24"/>
        </w:rPr>
        <w:t xml:space="preserve"> рассмотрения заявками, заполнить оценочную форму, выставить оценки в баллах, указать рекомендуется ли к финансированию данная заявка и  представить устное заключение на общем заседании ЭС. </w:t>
      </w:r>
      <w:proofErr w:type="gramStart"/>
      <w:r w:rsidRPr="00231513">
        <w:rPr>
          <w:rFonts w:ascii="Arial" w:eastAsia="MS Mincho" w:hAnsi="Arial" w:cs="Arial"/>
          <w:color w:val="000000"/>
          <w:sz w:val="24"/>
          <w:szCs w:val="24"/>
        </w:rPr>
        <w:t>Заявки  обсуждаются</w:t>
      </w:r>
      <w:proofErr w:type="gramEnd"/>
      <w:r w:rsidRPr="00231513">
        <w:rPr>
          <w:rFonts w:ascii="Arial" w:eastAsia="MS Mincho" w:hAnsi="Arial" w:cs="Arial"/>
          <w:color w:val="000000"/>
          <w:sz w:val="24"/>
          <w:szCs w:val="24"/>
        </w:rPr>
        <w:t xml:space="preserve"> непосредственно на заседании ЭС;</w:t>
      </w:r>
    </w:p>
    <w:p w:rsidR="00231513" w:rsidRPr="00231513" w:rsidRDefault="00231513" w:rsidP="002315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sz w:val="24"/>
          <w:szCs w:val="24"/>
        </w:rPr>
        <w:t xml:space="preserve">Объективно рассматривать заявки, представленные на Конкурс, следуя </w:t>
      </w:r>
      <w:r w:rsidRPr="00231513">
        <w:rPr>
          <w:rFonts w:ascii="Arial" w:eastAsia="MS Mincho" w:hAnsi="Arial" w:cs="Arial"/>
          <w:color w:val="000000"/>
          <w:sz w:val="24"/>
          <w:szCs w:val="24"/>
        </w:rPr>
        <w:t>Положениям о конкурсе и Программе;</w:t>
      </w:r>
      <w:r w:rsidRPr="00231513">
        <w:rPr>
          <w:rFonts w:ascii="Arial" w:eastAsia="MS Mincho" w:hAnsi="Arial" w:cs="Arial"/>
          <w:sz w:val="24"/>
          <w:szCs w:val="24"/>
        </w:rPr>
        <w:t xml:space="preserve"> высоким этическим стандартам во всех случаях, связанных с выполнением указанных обязанностей;</w:t>
      </w:r>
    </w:p>
    <w:p w:rsidR="00231513" w:rsidRPr="00231513" w:rsidRDefault="00231513" w:rsidP="002315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>Соблюдать процедуры проведения заседаний ЭС</w:t>
      </w:r>
      <w:r w:rsidRPr="00231513">
        <w:rPr>
          <w:rFonts w:ascii="Arial" w:eastAsia="MS Mincho" w:hAnsi="Arial" w:cs="Arial"/>
          <w:sz w:val="24"/>
          <w:szCs w:val="24"/>
        </w:rPr>
        <w:t xml:space="preserve">, требования к написанию рекомендаций и заключений и действовать в рамках </w:t>
      </w:r>
      <w:proofErr w:type="gramStart"/>
      <w:r w:rsidRPr="00231513">
        <w:rPr>
          <w:rFonts w:ascii="Arial" w:eastAsia="MS Mincho" w:hAnsi="Arial" w:cs="Arial"/>
          <w:sz w:val="24"/>
          <w:szCs w:val="24"/>
        </w:rPr>
        <w:t>договоров,  подписанных</w:t>
      </w:r>
      <w:proofErr w:type="gramEnd"/>
      <w:r w:rsidRPr="00231513">
        <w:rPr>
          <w:rFonts w:ascii="Arial" w:eastAsia="MS Mincho" w:hAnsi="Arial" w:cs="Arial"/>
          <w:sz w:val="24"/>
          <w:szCs w:val="24"/>
        </w:rPr>
        <w:t xml:space="preserve">  с каждым членом ЭС</w:t>
      </w:r>
      <w:r w:rsidRPr="00231513">
        <w:rPr>
          <w:rFonts w:ascii="Arial" w:eastAsia="MS Mincho" w:hAnsi="Arial" w:cs="Arial"/>
          <w:color w:val="000000"/>
          <w:sz w:val="24"/>
          <w:szCs w:val="24"/>
        </w:rPr>
        <w:t xml:space="preserve">; </w:t>
      </w:r>
    </w:p>
    <w:p w:rsidR="00231513" w:rsidRPr="00231513" w:rsidRDefault="00231513" w:rsidP="002315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>Достичь согласованного решения в процессе дискуссии с другими членами Совета и принять коллективную ответственность за это решение;</w:t>
      </w:r>
    </w:p>
    <w:p w:rsidR="00231513" w:rsidRPr="00231513" w:rsidRDefault="00231513" w:rsidP="002315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>Следовать заявлению об отсутствии конфликта интересов;</w:t>
      </w:r>
    </w:p>
    <w:p w:rsidR="00231513" w:rsidRPr="00231513" w:rsidRDefault="00231513" w:rsidP="002315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MS Mincho" w:hAnsi="Arial" w:cs="Arial"/>
          <w:sz w:val="24"/>
          <w:szCs w:val="24"/>
        </w:rPr>
      </w:pPr>
      <w:r w:rsidRPr="00231513">
        <w:rPr>
          <w:rFonts w:ascii="Arial" w:eastAsia="MS Mincho" w:hAnsi="Arial" w:cs="Arial"/>
          <w:color w:val="000000"/>
          <w:sz w:val="24"/>
          <w:szCs w:val="24"/>
        </w:rPr>
        <w:t xml:space="preserve">Не разглашать конфиденциальную информацию, </w:t>
      </w:r>
      <w:proofErr w:type="gramStart"/>
      <w:r w:rsidRPr="00231513">
        <w:rPr>
          <w:rFonts w:ascii="Arial" w:eastAsia="MS Mincho" w:hAnsi="Arial" w:cs="Arial"/>
          <w:color w:val="000000"/>
          <w:sz w:val="24"/>
          <w:szCs w:val="24"/>
        </w:rPr>
        <w:t>связанную  с</w:t>
      </w:r>
      <w:proofErr w:type="gramEnd"/>
      <w:r w:rsidRPr="00231513">
        <w:rPr>
          <w:rFonts w:ascii="Arial" w:eastAsia="MS Mincho" w:hAnsi="Arial" w:cs="Arial"/>
          <w:color w:val="000000"/>
          <w:sz w:val="24"/>
          <w:szCs w:val="24"/>
        </w:rPr>
        <w:t xml:space="preserve"> работой ЭС. </w:t>
      </w:r>
    </w:p>
    <w:p w:rsidR="007F3B1A" w:rsidRPr="00231513" w:rsidRDefault="007F3B1A" w:rsidP="00231513">
      <w:bookmarkStart w:id="0" w:name="_GoBack"/>
      <w:bookmarkEnd w:id="0"/>
    </w:p>
    <w:sectPr w:rsidR="007F3B1A" w:rsidRPr="0023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350"/>
    <w:multiLevelType w:val="hybridMultilevel"/>
    <w:tmpl w:val="3F32C312"/>
    <w:lvl w:ilvl="0" w:tplc="C7802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742E"/>
    <w:multiLevelType w:val="hybridMultilevel"/>
    <w:tmpl w:val="0DF24A88"/>
    <w:lvl w:ilvl="0" w:tplc="CDC81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5C6F"/>
    <w:multiLevelType w:val="hybridMultilevel"/>
    <w:tmpl w:val="0188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692"/>
    <w:multiLevelType w:val="hybridMultilevel"/>
    <w:tmpl w:val="6A641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81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78"/>
    <w:rsid w:val="000D3978"/>
    <w:rsid w:val="00231513"/>
    <w:rsid w:val="007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F7FC-1749-4F74-B1F9-F0EEC7F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2</cp:revision>
  <dcterms:created xsi:type="dcterms:W3CDTF">2016-10-28T12:15:00Z</dcterms:created>
  <dcterms:modified xsi:type="dcterms:W3CDTF">2016-10-28T12:15:00Z</dcterms:modified>
</cp:coreProperties>
</file>