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EAB" w:rsidRPr="005B4EAB" w:rsidRDefault="005B4EAB" w:rsidP="005B4EAB">
      <w:pPr>
        <w:spacing w:after="0" w:line="240" w:lineRule="auto"/>
        <w:rPr>
          <w:rFonts w:ascii="Cambria" w:eastAsia="MS Mincho" w:hAnsi="Cambria" w:cs="Times New Roman"/>
          <w:b/>
          <w:sz w:val="28"/>
          <w:szCs w:val="28"/>
        </w:rPr>
      </w:pPr>
      <w:r w:rsidRPr="005B4EAB">
        <w:rPr>
          <w:rFonts w:ascii="Cambria" w:eastAsia="MS Mincho" w:hAnsi="Cambria" w:cs="Times New Roman"/>
          <w:b/>
          <w:sz w:val="28"/>
          <w:szCs w:val="28"/>
        </w:rPr>
        <w:t>Приложение 1.1.</w:t>
      </w:r>
    </w:p>
    <w:p w:rsidR="005B4EAB" w:rsidRPr="005B4EAB" w:rsidRDefault="005B4EAB" w:rsidP="005B4EAB">
      <w:pPr>
        <w:spacing w:after="0" w:line="240" w:lineRule="auto"/>
        <w:rPr>
          <w:rFonts w:ascii="Cambria" w:eastAsia="MS Mincho" w:hAnsi="Cambria" w:cs="Times New Roman"/>
          <w:sz w:val="28"/>
          <w:szCs w:val="28"/>
        </w:rPr>
      </w:pPr>
    </w:p>
    <w:p w:rsidR="005B4EAB" w:rsidRPr="005B4EAB" w:rsidRDefault="005B4EAB" w:rsidP="005B4EAB">
      <w:pPr>
        <w:spacing w:after="0" w:line="240" w:lineRule="auto"/>
        <w:rPr>
          <w:rFonts w:ascii="Cambria" w:eastAsia="MS Mincho" w:hAnsi="Cambria" w:cs="Times New Roman"/>
          <w:i/>
          <w:sz w:val="24"/>
          <w:szCs w:val="24"/>
        </w:rPr>
      </w:pPr>
      <w:r w:rsidRPr="005B4EAB">
        <w:rPr>
          <w:rFonts w:ascii="Cambria" w:eastAsia="MS Mincho" w:hAnsi="Cambria" w:cs="Times New Roman"/>
          <w:i/>
          <w:sz w:val="24"/>
          <w:szCs w:val="24"/>
        </w:rPr>
        <w:t>Пример процедуры взят у Архангельского Центра социальных технологий «Гарант»</w:t>
      </w:r>
    </w:p>
    <w:p w:rsidR="005B4EAB" w:rsidRPr="005B4EAB" w:rsidRDefault="005B4EAB" w:rsidP="005B4EAB">
      <w:pPr>
        <w:spacing w:after="0" w:line="240" w:lineRule="auto"/>
        <w:rPr>
          <w:rFonts w:ascii="Cambria" w:eastAsia="MS Mincho" w:hAnsi="Cambria" w:cs="Times New Roman"/>
          <w:sz w:val="28"/>
          <w:szCs w:val="28"/>
        </w:rPr>
      </w:pPr>
    </w:p>
    <w:p w:rsidR="005B4EAB" w:rsidRPr="005B4EAB" w:rsidRDefault="005B4EAB" w:rsidP="005B4EAB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28"/>
          <w:szCs w:val="24"/>
          <w:u w:val="single"/>
          <w:lang w:eastAsia="ar-SA"/>
        </w:rPr>
      </w:pPr>
      <w:r w:rsidRPr="005B4EAB">
        <w:rPr>
          <w:rFonts w:ascii="Arial Narrow" w:eastAsia="Times New Roman" w:hAnsi="Arial Narrow" w:cs="Times New Roman"/>
          <w:b/>
          <w:bCs/>
          <w:sz w:val="28"/>
          <w:szCs w:val="24"/>
          <w:u w:val="single"/>
          <w:lang w:eastAsia="ar-SA"/>
        </w:rPr>
        <w:t xml:space="preserve">Процедура проведения конкурсов социальных проектов </w:t>
      </w:r>
    </w:p>
    <w:p w:rsidR="005B4EAB" w:rsidRPr="005B4EAB" w:rsidRDefault="005B4EAB" w:rsidP="005B4EAB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57"/>
        <w:gridCol w:w="1985"/>
        <w:gridCol w:w="1559"/>
      </w:tblGrid>
      <w:tr w:rsidR="005B4EAB" w:rsidRPr="005B4EAB" w:rsidTr="004920EE"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ar-SA"/>
              </w:rPr>
              <w:t xml:space="preserve">Действие 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ar-SA"/>
              </w:rPr>
              <w:t xml:space="preserve">Ответственный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ar-SA"/>
              </w:rPr>
              <w:t xml:space="preserve">Сроки </w:t>
            </w:r>
          </w:p>
        </w:tc>
      </w:tr>
      <w:tr w:rsidR="005B4EAB" w:rsidRPr="005B4EAB" w:rsidTr="004920EE">
        <w:tc>
          <w:tcPr>
            <w:tcW w:w="468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t>Предварительный этап</w:t>
            </w:r>
          </w:p>
        </w:tc>
        <w:tc>
          <w:tcPr>
            <w:tcW w:w="1985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Формирование </w:t>
            </w:r>
            <w:proofErr w:type="spellStart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грантового</w:t>
            </w:r>
            <w:proofErr w:type="spellEnd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 пула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Определение приоритетных направлений конкурса 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Донор, Руководитель менеджер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val="en-US" w:eastAsia="ar-SA"/>
              </w:rPr>
              <w:t>,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720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Разработка положения о конкурсе (на основании приоритетных направлений)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ind w:left="360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14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Определение сроков </w:t>
            </w:r>
            <w:proofErr w:type="gramStart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всех мероприятий</w:t>
            </w:r>
            <w:proofErr w:type="gramEnd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 связанных с конкурсом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начало конкурса. Объявление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семинары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расписание индивидуальных консультаций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срок подачи заявок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формирование экспертного совета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документов для экспертов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инструктаж экспертов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экспертный совет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принятие окончательного решения о финансировании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объявление о результатах конкурса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награждение победителей конкурса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подписание договоров с победителями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685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Разработка формы заявки </w:t>
            </w: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(Приведение стандартной формы к условиям конкурса)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85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рекомендаций по заполнению формы заявки (приведение в соответствие с условиями конкурса и формой заявки.)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Менеджер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79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Формирование электронной папки с </w:t>
            </w:r>
            <w:proofErr w:type="spellStart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раздатком</w:t>
            </w:r>
            <w:proofErr w:type="spellEnd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 (положение, форма заявки, рекомендации по заполнению заявки)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65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Издание приказа об открытии конкурса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8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t>Объявление конкурса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8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и формирование информационной папки конкурса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8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объявления о конкурсе и пресс-релиза с приглашением на семинар по написанию заявки и инд. консультации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2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списка СМИ для рассылки пресс-релиза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79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Рассылка пресс-релиза в СМИ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982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Рассылка информации о конкурсе в НКО и </w:t>
            </w:r>
            <w:proofErr w:type="spellStart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соц.учреждения</w:t>
            </w:r>
            <w:proofErr w:type="spellEnd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 по 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val="en-US" w:eastAsia="ar-SA"/>
              </w:rPr>
              <w:t>E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-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val="en-US" w:eastAsia="ar-SA"/>
              </w:rPr>
              <w:t>mail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 (с приложением полного пакета документов).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699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Объявление о конкурсе через профильные комитеты (соцзащита, образование, здравоохранение и т.п.)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694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proofErr w:type="spellStart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Обзвон</w:t>
            </w:r>
            <w:proofErr w:type="spellEnd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 участников предыдущих конкурсов и организаций, не имеющих эл. почты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1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Выставление новости на сайт с пакетом документов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val="en-US" w:eastAsia="ar-SA"/>
              </w:rPr>
              <w:t>IT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 специалист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1250"/>
        </w:trPr>
        <w:tc>
          <w:tcPr>
            <w:tcW w:w="46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Открытие специального раздела сайта для конкурса Размещение пакета документов на сайте в разделе Конкурсы (объявление, положение, форма заявки, рекомендации)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en-US"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val="en-US" w:eastAsia="ar-SA"/>
              </w:rPr>
              <w:t xml:space="preserve">IT 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05"/>
        </w:trPr>
        <w:tc>
          <w:tcPr>
            <w:tcW w:w="46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t>Работа с потенциальными участниками конкурса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0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Запись на семинар по заполнению заявки (заполнение листа регистрации)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703"/>
        </w:trPr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Запись на индивидуальные консультации по написанию заявки (заполнение листа регистрации)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615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Проведение семинара по написанию заявок (обязательная регистрация участников)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647"/>
        </w:trPr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Проведение индивидуальных консультаций (заполнение листа учета консультаций, в том числе он-</w:t>
            </w:r>
            <w:proofErr w:type="spellStart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лайн</w:t>
            </w:r>
            <w:proofErr w:type="spellEnd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1280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Прием заявок на конкурс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заполнение регистрационного листа (отметка о наличии всех документов)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выдача справок о приеме заявок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36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t>Экспертиза заявок</w:t>
            </w:r>
          </w:p>
        </w:tc>
        <w:tc>
          <w:tcPr>
            <w:tcW w:w="1985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09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Формирование экспертного совета конкурса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Формирование эл. папки с пакетом документов для экспертов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855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информационных таблиц по участникам конкурса (контактная информация по участникам, комплектность заявок, сумма запроса)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665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ксерокопий заявок и печать пакета документов для экспертов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Инструктаж экспертов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 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Получение листов «Решение эксперта» и заполнение сводной таблицы оценок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За 1 день до экспертного совета</w:t>
            </w: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proofErr w:type="gramStart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 экспертного</w:t>
            </w:r>
            <w:proofErr w:type="gramEnd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 совета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анализ </w:t>
            </w:r>
            <w:proofErr w:type="gramStart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заявок</w:t>
            </w:r>
            <w:proofErr w:type="gramEnd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 набравших максимальные оценки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проверка бюджетов этих заявок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формы протокола «Решение экспертного Совета»</w:t>
            </w:r>
          </w:p>
          <w:p w:rsidR="005B4EAB" w:rsidRPr="005B4EAB" w:rsidRDefault="005B4EAB" w:rsidP="005B4EA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помещения для проведения ЭС (помещение, документы, чай и т.д.)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10"/>
        </w:trPr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Экспертный совет (проведение, фиксация результатов, подготовка и подписание протокола)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Менеджер, Ассистент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30"/>
        </w:trPr>
        <w:tc>
          <w:tcPr>
            <w:tcW w:w="468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t>Работа с победителями</w:t>
            </w:r>
          </w:p>
        </w:tc>
        <w:tc>
          <w:tcPr>
            <w:tcW w:w="1985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686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вопросов, требующих уточнения по заявкам-победителям установление сроков подачи уточнений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 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05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писем победителям (текст координатор)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20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Извещение победителей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395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контактного листа по победителям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Подготовка информационных папок и электронных документов по победителям конкурса  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Формирование информационных и эл. папок по победителям 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11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Прием уточнений и дополнений к заявкам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559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Прием дополнительных документов для подготовки договоров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05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Повторная экспертиза заявок (по необходимости)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20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Утверждение списка победителей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Донор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590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Утверждение сроков установочного семинара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251"/>
        </w:trPr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top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Извещение победителей о сроках семинара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37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материалов к установочному семинару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557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приказа о финансировании проектов в рамках конкурса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83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Проведение установочного семинара 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551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договоров с победителями (определение суммы переводов, сроков отчетов и т.д.)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560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Подписание договоров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89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Изготовление дипломов победителям конкурса </w:t>
            </w: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и проведение церемонии награждения победителей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363"/>
        </w:trPr>
        <w:tc>
          <w:tcPr>
            <w:tcW w:w="468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t>Мониторинг и оценка проектов</w:t>
            </w:r>
          </w:p>
        </w:tc>
        <w:tc>
          <w:tcPr>
            <w:tcW w:w="1985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Составление сводного календарного плана по проектам)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Определение ключевых мероприятий, планирование сайт-визитов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Получение текущей информации от </w:t>
            </w:r>
            <w:proofErr w:type="spellStart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грантополучателей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Сайт-визиты </w:t>
            </w:r>
            <w:proofErr w:type="spellStart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грантополучателей</w:t>
            </w:r>
            <w:proofErr w:type="spellEnd"/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Менеджер, Ассистент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Напоминание о сроках предоставления отчетности 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Прием финансовых и содержательных отчетов (регистрация приема)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35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Проверка финансовых отчетов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Бухгалтер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450"/>
        </w:trPr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Проверка содержательных отчетов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rPr>
          <w:trHeight w:val="280"/>
        </w:trPr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приказов на закрытие проектов</w:t>
            </w:r>
          </w:p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tcBorders>
              <w:bottom w:val="single" w:sz="4" w:space="0" w:color="000000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tcBorders>
              <w:bottom w:val="single" w:sz="4" w:space="0" w:color="000000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t>Информационное сопровождение конкурса и реализуемых проектов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Размещение списка участников конкурса на сайте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val="en-US" w:eastAsia="ar-SA"/>
              </w:rPr>
              <w:t xml:space="preserve">IT 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специалист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В течение 1 дня после </w:t>
            </w:r>
            <w:r w:rsidRPr="005B4EAB">
              <w:rPr>
                <w:rFonts w:ascii="Arial Narrow" w:eastAsia="Times New Roman" w:hAnsi="Arial Narrow" w:cs="Times New Roman"/>
                <w:sz w:val="20"/>
                <w:szCs w:val="20"/>
                <w:lang w:val="en-US" w:eastAsia="ar-SA"/>
              </w:rPr>
              <w:t>dead</w:t>
            </w:r>
            <w:r w:rsidRPr="005B4EAB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-</w:t>
            </w:r>
            <w:r w:rsidRPr="005B4EAB">
              <w:rPr>
                <w:rFonts w:ascii="Arial Narrow" w:eastAsia="Times New Roman" w:hAnsi="Arial Narrow" w:cs="Times New Roman"/>
                <w:sz w:val="20"/>
                <w:szCs w:val="20"/>
                <w:lang w:val="en-US" w:eastAsia="ar-SA"/>
              </w:rPr>
              <w:t>line</w:t>
            </w: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Размещение списка победителей конкурса на сайте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val="en-US" w:eastAsia="ar-SA"/>
              </w:rPr>
              <w:t xml:space="preserve">IT 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специалист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В течение 1 дня после утверждения</w:t>
            </w: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и размещение новостей о ходе реализации проектов Рассылка новостей о проектах по СМИ (на основе мониторинга и сводного плана)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val="en-US" w:eastAsia="ar-SA"/>
              </w:rPr>
              <w:t xml:space="preserve">IT 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специалист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еженедельно</w:t>
            </w: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Размещение информации на сайте об итогах реализации проектов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val="en-US" w:eastAsia="ar-SA"/>
              </w:rPr>
              <w:t xml:space="preserve">IT </w:t>
            </w: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специалист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В течение 3 дней после завершения конкурса</w:t>
            </w:r>
          </w:p>
        </w:tc>
      </w:tr>
      <w:tr w:rsidR="005B4EAB" w:rsidRPr="005B4EAB" w:rsidTr="004920EE">
        <w:tc>
          <w:tcPr>
            <w:tcW w:w="468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t>Завершение конкурса</w:t>
            </w:r>
          </w:p>
        </w:tc>
        <w:tc>
          <w:tcPr>
            <w:tcW w:w="1985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B3B3B3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Составление сводного финансового и содержательного отчета для доноров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Менеджер, бухгалтер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Подготовка и проведение публичной презентации результатов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Менеджер, Ассистент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  <w:tr w:rsidR="005B4EAB" w:rsidRPr="005B4EAB" w:rsidTr="004920EE">
        <w:tc>
          <w:tcPr>
            <w:tcW w:w="468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57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Архивация документов по конкурсу</w:t>
            </w:r>
          </w:p>
        </w:tc>
        <w:tc>
          <w:tcPr>
            <w:tcW w:w="1985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r w:rsidRPr="005B4EAB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Ассистент </w:t>
            </w:r>
          </w:p>
        </w:tc>
        <w:tc>
          <w:tcPr>
            <w:tcW w:w="1559" w:type="dxa"/>
            <w:shd w:val="clear" w:color="auto" w:fill="auto"/>
          </w:tcPr>
          <w:p w:rsidR="005B4EAB" w:rsidRPr="005B4EAB" w:rsidRDefault="005B4EAB" w:rsidP="005B4EAB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</w:p>
        </w:tc>
      </w:tr>
    </w:tbl>
    <w:p w:rsidR="007F3B1A" w:rsidRDefault="007F3B1A">
      <w:bookmarkStart w:id="0" w:name="_GoBack"/>
      <w:bookmarkEnd w:id="0"/>
    </w:p>
    <w:sectPr w:rsidR="007F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AB"/>
    <w:rsid w:val="005B4EAB"/>
    <w:rsid w:val="007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AB7C0-C427-4210-BBFE-72466316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1</cp:revision>
  <dcterms:created xsi:type="dcterms:W3CDTF">2016-10-28T11:46:00Z</dcterms:created>
  <dcterms:modified xsi:type="dcterms:W3CDTF">2016-10-28T11:47:00Z</dcterms:modified>
</cp:coreProperties>
</file>